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B49" w:rsidRPr="005274A7" w:rsidRDefault="00776B49" w:rsidP="00776B49">
      <w:pPr>
        <w:shd w:val="clear" w:color="auto" w:fill="FFFFFF"/>
        <w:jc w:val="right"/>
        <w:rPr>
          <w:b/>
          <w:bCs/>
          <w:spacing w:val="-4"/>
        </w:rPr>
      </w:pPr>
      <w:bookmarkStart w:id="0" w:name="_GoBack"/>
      <w:bookmarkEnd w:id="0"/>
      <w:r w:rsidRPr="005274A7">
        <w:rPr>
          <w:b/>
          <w:bCs/>
          <w:spacing w:val="-4"/>
        </w:rPr>
        <w:t xml:space="preserve">ПРИЛОЖЕНИЕ </w:t>
      </w:r>
      <w:r w:rsidR="0003687B" w:rsidRPr="00DA0BFE">
        <w:rPr>
          <w:b/>
          <w:bCs/>
          <w:spacing w:val="-4"/>
        </w:rPr>
        <w:t>4</w:t>
      </w:r>
    </w:p>
    <w:p w:rsidR="00776B49" w:rsidRDefault="00776B49" w:rsidP="00776B49">
      <w:pPr>
        <w:shd w:val="clear" w:color="auto" w:fill="FFFFFF"/>
        <w:jc w:val="center"/>
        <w:rPr>
          <w:rFonts w:ascii="Verdana" w:hAnsi="Verdana"/>
          <w:b/>
          <w:bCs/>
          <w:color w:val="008080"/>
          <w:spacing w:val="-4"/>
        </w:rPr>
      </w:pPr>
    </w:p>
    <w:p w:rsidR="00FF3D8C" w:rsidRDefault="00FF3D8C" w:rsidP="001E3030">
      <w:pPr>
        <w:jc w:val="center"/>
        <w:rPr>
          <w:rFonts w:ascii="Verdana" w:hAnsi="Verdana"/>
          <w:b/>
          <w:color w:val="800000"/>
        </w:rPr>
      </w:pPr>
    </w:p>
    <w:p w:rsidR="00861370" w:rsidRPr="00776B49" w:rsidRDefault="001E3030" w:rsidP="00776B49">
      <w:pPr>
        <w:shd w:val="clear" w:color="auto" w:fill="FFFFFF"/>
        <w:jc w:val="center"/>
        <w:rPr>
          <w:rFonts w:ascii="Tahoma" w:hAnsi="Tahoma" w:cs="Tahoma"/>
          <w:b/>
          <w:bCs/>
          <w:color w:val="008080"/>
          <w:spacing w:val="-4"/>
        </w:rPr>
      </w:pPr>
      <w:r w:rsidRPr="00776B49">
        <w:rPr>
          <w:rFonts w:ascii="Tahoma" w:hAnsi="Tahoma" w:cs="Tahoma"/>
          <w:b/>
          <w:bCs/>
          <w:color w:val="008080"/>
          <w:spacing w:val="-4"/>
        </w:rPr>
        <w:t>КЛАССИФИКАЦИЯ ПЕРЕВОДЧЕСКИХ ОШИБОК ПО Д.</w:t>
      </w:r>
      <w:r w:rsidR="00400415">
        <w:rPr>
          <w:rFonts w:ascii="Tahoma" w:hAnsi="Tahoma" w:cs="Tahoma"/>
          <w:b/>
          <w:bCs/>
          <w:color w:val="008080"/>
          <w:spacing w:val="-4"/>
        </w:rPr>
        <w:t> М. </w:t>
      </w:r>
      <w:r w:rsidRPr="00776B49">
        <w:rPr>
          <w:rFonts w:ascii="Tahoma" w:hAnsi="Tahoma" w:cs="Tahoma"/>
          <w:b/>
          <w:bCs/>
          <w:color w:val="008080"/>
          <w:spacing w:val="-4"/>
        </w:rPr>
        <w:t xml:space="preserve">БУЗАДЖИ, </w:t>
      </w:r>
      <w:r w:rsidR="00DA0BFE">
        <w:rPr>
          <w:rFonts w:ascii="Tahoma" w:hAnsi="Tahoma" w:cs="Tahoma"/>
          <w:b/>
          <w:bCs/>
          <w:color w:val="008080"/>
          <w:spacing w:val="-4"/>
        </w:rPr>
        <w:br/>
      </w:r>
      <w:r w:rsidRPr="00776B49">
        <w:rPr>
          <w:rFonts w:ascii="Tahoma" w:hAnsi="Tahoma" w:cs="Tahoma"/>
          <w:b/>
          <w:bCs/>
          <w:color w:val="008080"/>
          <w:spacing w:val="-4"/>
        </w:rPr>
        <w:t>В.</w:t>
      </w:r>
      <w:r w:rsidR="00400415">
        <w:rPr>
          <w:rFonts w:ascii="Tahoma" w:hAnsi="Tahoma" w:cs="Tahoma"/>
          <w:b/>
          <w:bCs/>
          <w:color w:val="008080"/>
          <w:spacing w:val="-4"/>
        </w:rPr>
        <w:t> В. </w:t>
      </w:r>
      <w:r w:rsidRPr="00776B49">
        <w:rPr>
          <w:rFonts w:ascii="Tahoma" w:hAnsi="Tahoma" w:cs="Tahoma"/>
          <w:b/>
          <w:bCs/>
          <w:color w:val="008080"/>
          <w:spacing w:val="-4"/>
        </w:rPr>
        <w:t>ГУСЕВУ, В.</w:t>
      </w:r>
      <w:r w:rsidR="00400415">
        <w:rPr>
          <w:rFonts w:ascii="Tahoma" w:hAnsi="Tahoma" w:cs="Tahoma"/>
          <w:b/>
          <w:bCs/>
          <w:color w:val="008080"/>
          <w:spacing w:val="-4"/>
        </w:rPr>
        <w:t> К. </w:t>
      </w:r>
      <w:r w:rsidRPr="00776B49">
        <w:rPr>
          <w:rFonts w:ascii="Tahoma" w:hAnsi="Tahoma" w:cs="Tahoma"/>
          <w:b/>
          <w:bCs/>
          <w:color w:val="008080"/>
          <w:spacing w:val="-4"/>
        </w:rPr>
        <w:t>ЛАНЧИКОВУ, Д.</w:t>
      </w:r>
      <w:r w:rsidR="00400415">
        <w:rPr>
          <w:rFonts w:ascii="Tahoma" w:hAnsi="Tahoma" w:cs="Tahoma"/>
          <w:b/>
          <w:bCs/>
          <w:color w:val="008080"/>
          <w:spacing w:val="-4"/>
        </w:rPr>
        <w:t> В. </w:t>
      </w:r>
      <w:r w:rsidRPr="00776B49">
        <w:rPr>
          <w:rFonts w:ascii="Tahoma" w:hAnsi="Tahoma" w:cs="Tahoma"/>
          <w:b/>
          <w:bCs/>
          <w:color w:val="008080"/>
          <w:spacing w:val="-4"/>
        </w:rPr>
        <w:t xml:space="preserve">ПСУРЦЕВУ И РАСПРЕДЕЛЕНИЕ </w:t>
      </w:r>
      <w:r w:rsidR="00DA0BFE">
        <w:rPr>
          <w:rFonts w:ascii="Tahoma" w:hAnsi="Tahoma" w:cs="Tahoma"/>
          <w:b/>
          <w:bCs/>
          <w:color w:val="008080"/>
          <w:spacing w:val="-4"/>
        </w:rPr>
        <w:br/>
      </w:r>
      <w:r w:rsidRPr="00776B49">
        <w:rPr>
          <w:rFonts w:ascii="Tahoma" w:hAnsi="Tahoma" w:cs="Tahoma"/>
          <w:b/>
          <w:bCs/>
          <w:color w:val="008080"/>
          <w:spacing w:val="-4"/>
        </w:rPr>
        <w:t>«В</w:t>
      </w:r>
      <w:r w:rsidRPr="00776B49">
        <w:rPr>
          <w:rFonts w:ascii="Tahoma" w:hAnsi="Tahoma" w:cs="Tahoma"/>
          <w:b/>
          <w:bCs/>
          <w:color w:val="008080"/>
          <w:spacing w:val="-4"/>
        </w:rPr>
        <w:t>Е</w:t>
      </w:r>
      <w:r w:rsidRPr="00776B49">
        <w:rPr>
          <w:rFonts w:ascii="Tahoma" w:hAnsi="Tahoma" w:cs="Tahoma"/>
          <w:b/>
          <w:bCs/>
          <w:color w:val="008080"/>
          <w:spacing w:val="-4"/>
        </w:rPr>
        <w:t>СОВ» ПО КАТЕГОРИЯМ ОШИБОК</w:t>
      </w:r>
    </w:p>
    <w:p w:rsidR="001E3030" w:rsidRDefault="001E3030"/>
    <w:p w:rsidR="00FE4234" w:rsidRDefault="00FE4234" w:rsidP="00FE4234">
      <w:pPr>
        <w:jc w:val="center"/>
      </w:pPr>
    </w:p>
    <w:p w:rsidR="00D86B18" w:rsidRPr="00FE4234" w:rsidRDefault="00FE4234">
      <w:pPr>
        <w:rPr>
          <w:b/>
          <w:i/>
        </w:rPr>
      </w:pPr>
      <w:r w:rsidRPr="00FE4234">
        <w:rPr>
          <w:i/>
        </w:rPr>
        <w:t>Эта классификация – перечень возможных ошибок, а их относительный «вес» указан применительно к специальному переводу. При переводе художественных и, например, публицистических текстов относительные «веса» могут быть другими.</w:t>
      </w:r>
      <w:r>
        <w:rPr>
          <w:i/>
        </w:rPr>
        <w:t xml:space="preserve"> Приводится в </w:t>
      </w:r>
      <w:r w:rsidRPr="00D42E51">
        <w:rPr>
          <w:i/>
        </w:rPr>
        <w:t>сокращен</w:t>
      </w:r>
      <w:r>
        <w:rPr>
          <w:i/>
        </w:rPr>
        <w:t>ии, без примеров</w:t>
      </w:r>
      <w:r w:rsidRPr="00D42E51">
        <w:rPr>
          <w:i/>
        </w:rPr>
        <w:t xml:space="preserve">. Подробно </w:t>
      </w:r>
      <w:r w:rsidR="007C36B7">
        <w:rPr>
          <w:i/>
        </w:rPr>
        <w:t xml:space="preserve">– </w:t>
      </w:r>
      <w:r w:rsidRPr="00D42E51">
        <w:rPr>
          <w:i/>
        </w:rPr>
        <w:t xml:space="preserve">см. публикацию, указанную </w:t>
      </w:r>
      <w:r w:rsidR="007C36B7">
        <w:rPr>
          <w:i/>
        </w:rPr>
        <w:t>в сноске к п. 3.3.7.2.</w:t>
      </w:r>
    </w:p>
    <w:p w:rsidR="00FF3D8C" w:rsidRDefault="00FF3D8C"/>
    <w:p w:rsidR="00FE4234" w:rsidRDefault="00FE4234" w:rsidP="00FE4234">
      <w:pPr>
        <w:jc w:val="center"/>
      </w:pPr>
      <w:r>
        <w:t>***</w:t>
      </w:r>
    </w:p>
    <w:p w:rsidR="00FE4234" w:rsidRDefault="00FE4234"/>
    <w:p w:rsidR="00FB4DDB" w:rsidRDefault="00FB4DDB">
      <w:r w:rsidRPr="00FB4DDB">
        <w:t>В идеале</w:t>
      </w:r>
      <w:r>
        <w:t xml:space="preserve"> качественный перевод любого текста не должен содержать сколько-нибудь значительного количества ошибок. Однако очевидно, что в практике переводческой д</w:t>
      </w:r>
      <w:r>
        <w:t>е</w:t>
      </w:r>
      <w:r>
        <w:t xml:space="preserve">ятельности </w:t>
      </w:r>
      <w:r w:rsidR="00577C06">
        <w:t xml:space="preserve">ошибки </w:t>
      </w:r>
      <w:r>
        <w:t>случаются.</w:t>
      </w:r>
      <w:r w:rsidR="00577C06">
        <w:t xml:space="preserve"> </w:t>
      </w:r>
      <w:r>
        <w:t>«Допустимое» количество переводческих ошибок явл</w:t>
      </w:r>
      <w:r>
        <w:t>я</w:t>
      </w:r>
      <w:r>
        <w:t>ется относительной величиной, зависящей от характера текста, условий и цели перев</w:t>
      </w:r>
      <w:r>
        <w:t>о</w:t>
      </w:r>
      <w:r>
        <w:t>да, требований заказчика, во</w:t>
      </w:r>
      <w:r>
        <w:t>з</w:t>
      </w:r>
      <w:r>
        <w:t>можностей последующего редактирования.</w:t>
      </w:r>
    </w:p>
    <w:p w:rsidR="00FB4DDB" w:rsidRDefault="00FB4DDB"/>
    <w:p w:rsidR="00FB4DDB" w:rsidRDefault="00705FAC">
      <w:r>
        <w:t>При оценке качества перевода необходимо оценивать его как на уровне целостного те</w:t>
      </w:r>
      <w:r>
        <w:t>к</w:t>
      </w:r>
      <w:r>
        <w:t>ста, так и на уровне установления степени пофрагментной эквивалентности перевода оригиналу и вытекающей отсюда адекватности/неадекватности перевода текста в ц</w:t>
      </w:r>
      <w:r>
        <w:t>е</w:t>
      </w:r>
      <w:r>
        <w:t xml:space="preserve">лом. </w:t>
      </w:r>
    </w:p>
    <w:p w:rsidR="00FB4DDB" w:rsidRDefault="00FB4DDB"/>
    <w:p w:rsidR="001E3030" w:rsidRPr="00577C06" w:rsidRDefault="00D86B18" w:rsidP="00577C06">
      <w:pPr>
        <w:jc w:val="center"/>
        <w:rPr>
          <w:b/>
          <w:color w:val="800000"/>
        </w:rPr>
      </w:pPr>
      <w:r w:rsidRPr="00577C06">
        <w:rPr>
          <w:b/>
          <w:color w:val="800000"/>
        </w:rPr>
        <w:t>Понятие переводческой ошибки. Понятие видов, групп и категорий ошибок</w:t>
      </w:r>
    </w:p>
    <w:p w:rsidR="00D86B18" w:rsidRDefault="00D86B18"/>
    <w:p w:rsidR="00D86B18" w:rsidRDefault="00451F69">
      <w:pPr>
        <w:rPr>
          <w:b/>
          <w:i/>
        </w:rPr>
      </w:pPr>
      <w:r>
        <w:t>Часто выделяются</w:t>
      </w:r>
      <w:r w:rsidR="00FD14FB">
        <w:t xml:space="preserve"> следующи</w:t>
      </w:r>
      <w:r>
        <w:t>е</w:t>
      </w:r>
      <w:r w:rsidR="00FD14FB">
        <w:t xml:space="preserve"> вид</w:t>
      </w:r>
      <w:r>
        <w:t>ы</w:t>
      </w:r>
      <w:r w:rsidR="00FD14FB">
        <w:t xml:space="preserve"> ошибок: ошибки логического, синтаксического, лексического, стилистического характера. Подобная классификация имеет право на с</w:t>
      </w:r>
      <w:r w:rsidR="00FD14FB">
        <w:t>у</w:t>
      </w:r>
      <w:r w:rsidR="00FD14FB">
        <w:t>ществование в педагогических или редакторских целях, однако в целях квалифицир</w:t>
      </w:r>
      <w:r w:rsidR="00FD14FB">
        <w:t>о</w:t>
      </w:r>
      <w:r w:rsidR="00FD14FB">
        <w:t>ванной оценки перевода, ставящей во главу угла принцип функционального соотве</w:t>
      </w:r>
      <w:r w:rsidR="00FD14FB">
        <w:t>т</w:t>
      </w:r>
      <w:r w:rsidR="00FD14FB">
        <w:t>ствия оригиналу целостного текста перевода, представляется более уместным говорить о более глобал</w:t>
      </w:r>
      <w:r w:rsidR="00FD14FB">
        <w:t>ь</w:t>
      </w:r>
      <w:r w:rsidR="00FD14FB">
        <w:t xml:space="preserve">ных </w:t>
      </w:r>
      <w:r w:rsidR="00FD14FB" w:rsidRPr="00FD14FB">
        <w:rPr>
          <w:b/>
          <w:i/>
        </w:rPr>
        <w:t>группах</w:t>
      </w:r>
      <w:r w:rsidR="00FD14FB">
        <w:t xml:space="preserve"> ошибок, выделяя внутри групп </w:t>
      </w:r>
      <w:r w:rsidR="00FD14FB" w:rsidRPr="00FD14FB">
        <w:rPr>
          <w:b/>
          <w:i/>
        </w:rPr>
        <w:t>категории</w:t>
      </w:r>
      <w:r w:rsidR="00FD14FB">
        <w:t>.</w:t>
      </w:r>
    </w:p>
    <w:p w:rsidR="00FD14FB" w:rsidRDefault="00FD14FB"/>
    <w:p w:rsidR="00D86B18" w:rsidRDefault="00D86B18">
      <w:r w:rsidRPr="00577C06">
        <w:rPr>
          <w:b/>
          <w:color w:val="800000"/>
        </w:rPr>
        <w:t>Первая группа ошибок</w:t>
      </w:r>
      <w:r>
        <w:t>: нарушения при передаче смысла, связанные с денотативным содержанием текста</w:t>
      </w:r>
    </w:p>
    <w:p w:rsidR="00D86B18" w:rsidRDefault="00D86B18"/>
    <w:p w:rsidR="00D86B18" w:rsidRDefault="00D86B18" w:rsidP="00D86B18">
      <w:pPr>
        <w:ind w:left="708"/>
      </w:pPr>
      <w:r w:rsidRPr="00D86B18">
        <w:rPr>
          <w:b/>
        </w:rPr>
        <w:t xml:space="preserve">Категория </w:t>
      </w:r>
      <w:r>
        <w:rPr>
          <w:b/>
          <w:lang w:val="en-US"/>
        </w:rPr>
        <w:t>I</w:t>
      </w:r>
      <w:r>
        <w:t xml:space="preserve">: искажения в переводе денотативного содержания оригинала. Это – </w:t>
      </w:r>
      <w:r w:rsidRPr="00D42E51">
        <w:rPr>
          <w:i/>
        </w:rPr>
        <w:t>опущение, добавление и замена информации</w:t>
      </w:r>
      <w:r>
        <w:t>.</w:t>
      </w:r>
    </w:p>
    <w:p w:rsidR="00D86B18" w:rsidRDefault="00D86B18"/>
    <w:p w:rsidR="00D86B18" w:rsidRDefault="00D86B18" w:rsidP="00D86B18">
      <w:pPr>
        <w:ind w:left="708"/>
      </w:pPr>
      <w:r w:rsidRPr="00D86B18">
        <w:rPr>
          <w:b/>
        </w:rPr>
        <w:t xml:space="preserve">Категория </w:t>
      </w:r>
      <w:r>
        <w:rPr>
          <w:b/>
          <w:lang w:val="en-US"/>
        </w:rPr>
        <w:t>II</w:t>
      </w:r>
      <w:r>
        <w:t xml:space="preserve">: случаи </w:t>
      </w:r>
      <w:r w:rsidRPr="00577C06">
        <w:rPr>
          <w:i/>
        </w:rPr>
        <w:t>неточной передачи</w:t>
      </w:r>
      <w:r>
        <w:t xml:space="preserve"> в переводе денотативного содержания текста. </w:t>
      </w:r>
      <w:r w:rsidR="00577C06">
        <w:t>Н</w:t>
      </w:r>
      <w:r w:rsidRPr="00577C06">
        <w:t>еточн</w:t>
      </w:r>
      <w:r w:rsidR="00577C06">
        <w:t>о может передаваться как</w:t>
      </w:r>
      <w:r w:rsidRPr="00577C06">
        <w:t xml:space="preserve"> фактическ</w:t>
      </w:r>
      <w:r w:rsidR="00577C06">
        <w:t>ая, так и</w:t>
      </w:r>
      <w:r w:rsidRPr="00577C06">
        <w:t xml:space="preserve"> релятивн</w:t>
      </w:r>
      <w:r w:rsidR="00577C06">
        <w:t>ая</w:t>
      </w:r>
      <w:r w:rsidRPr="00577C06">
        <w:t xml:space="preserve"> инфо</w:t>
      </w:r>
      <w:r w:rsidRPr="00577C06">
        <w:t>р</w:t>
      </w:r>
      <w:r w:rsidRPr="00577C06">
        <w:t>маци</w:t>
      </w:r>
      <w:r w:rsidR="00577C06">
        <w:t>я</w:t>
      </w:r>
      <w:r>
        <w:t>.</w:t>
      </w:r>
    </w:p>
    <w:p w:rsidR="00FD14FB" w:rsidRDefault="00FD14FB" w:rsidP="00FD14FB"/>
    <w:p w:rsidR="00FD14FB" w:rsidRDefault="00FD14FB" w:rsidP="00FD14FB">
      <w:r w:rsidRPr="00FD14FB">
        <w:t>В первой категории опускается информация, входящая в инвариант, а добавляется – противоречащая инварианту, тогда как во второй опущения и добавления в целом не прот</w:t>
      </w:r>
      <w:r w:rsidRPr="00FD14FB">
        <w:t>и</w:t>
      </w:r>
      <w:r w:rsidRPr="00FD14FB">
        <w:t xml:space="preserve">воречат инварианту (не меняют основных параметров описываемой ситуации), но и не мотивированы им. </w:t>
      </w:r>
    </w:p>
    <w:p w:rsidR="00D86B18" w:rsidRDefault="00D86B18" w:rsidP="00D86B18">
      <w:pPr>
        <w:ind w:left="708"/>
      </w:pPr>
    </w:p>
    <w:p w:rsidR="00D86B18" w:rsidRDefault="00D86B18" w:rsidP="00D42E51">
      <w:pPr>
        <w:ind w:left="708"/>
      </w:pPr>
      <w:r w:rsidRPr="00D86B18">
        <w:rPr>
          <w:b/>
        </w:rPr>
        <w:lastRenderedPageBreak/>
        <w:t xml:space="preserve">Ошибки первой группы, категория </w:t>
      </w:r>
      <w:r w:rsidRPr="00D86B18">
        <w:rPr>
          <w:b/>
          <w:lang w:val="en-US"/>
        </w:rPr>
        <w:t>I</w:t>
      </w:r>
      <w:r>
        <w:t>: «</w:t>
      </w:r>
      <w:r w:rsidR="00384BA0">
        <w:t>в</w:t>
      </w:r>
      <w:r>
        <w:t>ес» ошибок первой категории дост</w:t>
      </w:r>
      <w:r>
        <w:t>а</w:t>
      </w:r>
      <w:r>
        <w:t>точно высок. Действительно высококачественный перевод не должен содержать ошибок первой категории. Большое количество ошибок этой категории свид</w:t>
      </w:r>
      <w:r>
        <w:t>е</w:t>
      </w:r>
      <w:r>
        <w:t>тельствует о недостаточной переводческой квалификации</w:t>
      </w:r>
      <w:r w:rsidR="00577C06">
        <w:t xml:space="preserve"> (пробелах в базовой языковой подготовке, невнимательности, </w:t>
      </w:r>
      <w:r w:rsidR="00705FAC">
        <w:t>нежелании</w:t>
      </w:r>
      <w:r w:rsidR="00577C06">
        <w:t xml:space="preserve"> или неумении понимать предметную действительность, стоящую за текстом)</w:t>
      </w:r>
      <w:r>
        <w:t>.</w:t>
      </w:r>
    </w:p>
    <w:p w:rsidR="00D86B18" w:rsidRDefault="00D86B18" w:rsidP="00D42E51">
      <w:pPr>
        <w:ind w:left="708"/>
      </w:pPr>
    </w:p>
    <w:p w:rsidR="00D86B18" w:rsidRDefault="00D86B18" w:rsidP="00FD14FB">
      <w:pPr>
        <w:ind w:left="708"/>
      </w:pPr>
      <w:r w:rsidRPr="00D86B18">
        <w:rPr>
          <w:b/>
        </w:rPr>
        <w:t xml:space="preserve">Ошибки первой группы, категория </w:t>
      </w:r>
      <w:r w:rsidRPr="00D86B18">
        <w:rPr>
          <w:b/>
          <w:lang w:val="en-US"/>
        </w:rPr>
        <w:t>I</w:t>
      </w:r>
      <w:r>
        <w:rPr>
          <w:b/>
          <w:lang w:val="en-US"/>
        </w:rPr>
        <w:t>I</w:t>
      </w:r>
      <w:r>
        <w:t>: «</w:t>
      </w:r>
      <w:r w:rsidR="00384BA0">
        <w:t>в</w:t>
      </w:r>
      <w:r>
        <w:t xml:space="preserve">ес» ошибок </w:t>
      </w:r>
      <w:r w:rsidR="00577C06">
        <w:t>второй</w:t>
      </w:r>
      <w:r>
        <w:t xml:space="preserve"> категории </w:t>
      </w:r>
      <w:r w:rsidR="00D42E51">
        <w:t>не столь</w:t>
      </w:r>
      <w:r>
        <w:t xml:space="preserve"> высок</w:t>
      </w:r>
      <w:r w:rsidR="00D42E51">
        <w:t xml:space="preserve">, как </w:t>
      </w:r>
      <w:r w:rsidR="00577C06">
        <w:t xml:space="preserve">ошибок </w:t>
      </w:r>
      <w:r w:rsidR="00D42E51">
        <w:t xml:space="preserve">категории </w:t>
      </w:r>
      <w:r w:rsidR="00D42E51">
        <w:rPr>
          <w:lang w:val="en-US"/>
        </w:rPr>
        <w:t>I</w:t>
      </w:r>
      <w:r w:rsidR="00D42E51">
        <w:t xml:space="preserve">, но при их обилии терпит урон прагматика </w:t>
      </w:r>
      <w:r w:rsidR="00577C06">
        <w:t xml:space="preserve">перевода </w:t>
      </w:r>
      <w:r w:rsidR="00D42E51">
        <w:t>текста</w:t>
      </w:r>
      <w:r w:rsidR="00577C06">
        <w:t xml:space="preserve"> в целом</w:t>
      </w:r>
      <w:r w:rsidR="00D42E51">
        <w:t>.</w:t>
      </w:r>
      <w:r>
        <w:t xml:space="preserve"> </w:t>
      </w:r>
      <w:r w:rsidR="00D42E51">
        <w:t>Ка</w:t>
      </w:r>
      <w:r>
        <w:t xml:space="preserve">чественный перевод не должен содержать большого количества ошибок второй категории. </w:t>
      </w:r>
    </w:p>
    <w:p w:rsidR="00D86B18" w:rsidRDefault="00D86B18" w:rsidP="00D86B18">
      <w:pPr>
        <w:rPr>
          <w:b/>
        </w:rPr>
      </w:pPr>
    </w:p>
    <w:p w:rsidR="00D86B18" w:rsidRDefault="00D86B18" w:rsidP="00D86B18">
      <w:r w:rsidRPr="00577C06">
        <w:rPr>
          <w:b/>
          <w:color w:val="800000"/>
        </w:rPr>
        <w:t>Вторая группа ошибок</w:t>
      </w:r>
      <w:r>
        <w:t>: нарушения, связанные с передачей стилистической характер</w:t>
      </w:r>
      <w:r>
        <w:t>и</w:t>
      </w:r>
      <w:r>
        <w:t>стики оригинала</w:t>
      </w:r>
    </w:p>
    <w:p w:rsidR="00D86B18" w:rsidRDefault="00D86B18" w:rsidP="00D86B18"/>
    <w:p w:rsidR="00D42E51" w:rsidRDefault="00D42E51" w:rsidP="00577C06">
      <w:pPr>
        <w:ind w:left="708"/>
      </w:pPr>
      <w:r>
        <w:t xml:space="preserve">В ее рамках выделяются три типа ошибок: </w:t>
      </w:r>
      <w:r w:rsidRPr="00D42E51">
        <w:rPr>
          <w:i/>
        </w:rPr>
        <w:t>нарушения в передаче функционально-стилевых или жанровых особенностей текста оригинала, калькирование ориг</w:t>
      </w:r>
      <w:r w:rsidRPr="00D42E51">
        <w:rPr>
          <w:i/>
        </w:rPr>
        <w:t>и</w:t>
      </w:r>
      <w:r w:rsidRPr="00D42E51">
        <w:rPr>
          <w:i/>
        </w:rPr>
        <w:t>нала, нарушения узуса переводящего языка</w:t>
      </w:r>
      <w:r>
        <w:t>.</w:t>
      </w:r>
    </w:p>
    <w:p w:rsidR="00577C06" w:rsidRDefault="00577C06" w:rsidP="00577C06">
      <w:pPr>
        <w:ind w:left="708"/>
      </w:pPr>
    </w:p>
    <w:p w:rsidR="00D11444" w:rsidRDefault="00D42E51" w:rsidP="00577C06">
      <w:pPr>
        <w:ind w:left="708"/>
      </w:pPr>
      <w:r>
        <w:t>«Вес» этих ошибок меньше, чем вес ошибок первой группы, однако при бол</w:t>
      </w:r>
      <w:r>
        <w:t>ь</w:t>
      </w:r>
      <w:r>
        <w:t xml:space="preserve">шом количестве подобных ошибок под вопросом оказывается прагматическая эквивалентность </w:t>
      </w:r>
      <w:r w:rsidR="00577C06">
        <w:t xml:space="preserve">частей </w:t>
      </w:r>
      <w:r>
        <w:t>перевода</w:t>
      </w:r>
      <w:r w:rsidR="00577C06">
        <w:t>, может страдать и адекватность текста перев</w:t>
      </w:r>
      <w:r w:rsidR="00577C06">
        <w:t>о</w:t>
      </w:r>
      <w:r w:rsidR="00577C06">
        <w:t>да в целом</w:t>
      </w:r>
      <w:r>
        <w:t xml:space="preserve">. В действительно высококачественном переводе допустимо самое минимальное количество ошибок второй группы. </w:t>
      </w:r>
    </w:p>
    <w:p w:rsidR="00D42E51" w:rsidRPr="00577C06" w:rsidRDefault="00D42E51" w:rsidP="00D42E51"/>
    <w:p w:rsidR="00D42E51" w:rsidRDefault="00D42E51" w:rsidP="00D42E51">
      <w:r w:rsidRPr="00577C06">
        <w:rPr>
          <w:b/>
          <w:color w:val="800000"/>
        </w:rPr>
        <w:t>Третья группа ошибок</w:t>
      </w:r>
      <w:r>
        <w:t>: нарушения, связанные с передачей авторской оценки</w:t>
      </w:r>
    </w:p>
    <w:p w:rsidR="00D42E51" w:rsidRDefault="00D42E51"/>
    <w:p w:rsidR="00D42E51" w:rsidRDefault="00FD14FB" w:rsidP="00577C06">
      <w:pPr>
        <w:ind w:left="708"/>
      </w:pPr>
      <w:r>
        <w:t xml:space="preserve">В ее рамках выделяются два типа ошибок: </w:t>
      </w:r>
      <w:r>
        <w:rPr>
          <w:i/>
          <w:iCs/>
        </w:rPr>
        <w:t>ошибки, связанные с ослаблением или усилением экспрессии оригинала, и ошибки, связанные с неточной передачей а</w:t>
      </w:r>
      <w:r>
        <w:rPr>
          <w:i/>
          <w:iCs/>
        </w:rPr>
        <w:t>в</w:t>
      </w:r>
      <w:r>
        <w:rPr>
          <w:i/>
          <w:iCs/>
        </w:rPr>
        <w:t>торской оценки (в т.ч. ее нейтрализация или немотивированное создание)</w:t>
      </w:r>
      <w:r>
        <w:t>.</w:t>
      </w:r>
    </w:p>
    <w:p w:rsidR="00FD14FB" w:rsidRDefault="00FD14FB" w:rsidP="00577C06">
      <w:pPr>
        <w:ind w:left="708"/>
      </w:pPr>
    </w:p>
    <w:p w:rsidR="00D11444" w:rsidRDefault="00D42E51" w:rsidP="00577C06">
      <w:pPr>
        <w:ind w:left="708"/>
      </w:pPr>
      <w:r>
        <w:t xml:space="preserve">«Вес» этих ошибок меньше, чем ошибок первой </w:t>
      </w:r>
      <w:r w:rsidR="00577C06">
        <w:t>группы</w:t>
      </w:r>
      <w:r>
        <w:t xml:space="preserve">, однако при большом их количестве под вопросом оказывается адекватность </w:t>
      </w:r>
      <w:r w:rsidR="00577C06">
        <w:t xml:space="preserve">всего </w:t>
      </w:r>
      <w:r>
        <w:t>текста перевода. Де</w:t>
      </w:r>
      <w:r>
        <w:t>й</w:t>
      </w:r>
      <w:r>
        <w:t>ствительно высококачественный перевод может содержать минимальное колич</w:t>
      </w:r>
      <w:r>
        <w:t>е</w:t>
      </w:r>
      <w:r>
        <w:t>ство ош</w:t>
      </w:r>
      <w:r>
        <w:t>и</w:t>
      </w:r>
      <w:r>
        <w:t>бок третьей группы.</w:t>
      </w:r>
      <w:r w:rsidR="00D11444">
        <w:t xml:space="preserve"> </w:t>
      </w:r>
    </w:p>
    <w:p w:rsidR="00D11444" w:rsidRDefault="00D11444" w:rsidP="00577C06">
      <w:pPr>
        <w:ind w:left="708"/>
      </w:pPr>
    </w:p>
    <w:p w:rsidR="00D11444" w:rsidRDefault="00D11444" w:rsidP="00577C06">
      <w:pPr>
        <w:keepNext/>
      </w:pPr>
      <w:r w:rsidRPr="00577C06">
        <w:rPr>
          <w:b/>
          <w:color w:val="800000"/>
        </w:rPr>
        <w:t>Четвертая группа ошибок</w:t>
      </w:r>
      <w:r>
        <w:t>: очевидные нарушения нормы и узуса переводящего языка</w:t>
      </w:r>
    </w:p>
    <w:p w:rsidR="00D11444" w:rsidRDefault="00D11444" w:rsidP="00577C06">
      <w:pPr>
        <w:keepNext/>
      </w:pPr>
    </w:p>
    <w:p w:rsidR="00D11444" w:rsidRDefault="00D11444" w:rsidP="00577C06">
      <w:pPr>
        <w:ind w:left="708"/>
        <w:rPr>
          <w:i/>
        </w:rPr>
      </w:pPr>
      <w:proofErr w:type="gramStart"/>
      <w:r w:rsidRPr="00FD14FB">
        <w:t xml:space="preserve">В ее рамках выделяются </w:t>
      </w:r>
      <w:r w:rsidR="00FD14FB" w:rsidRPr="00FD14FB">
        <w:t>пять</w:t>
      </w:r>
      <w:r w:rsidRPr="00FD14FB">
        <w:t xml:space="preserve"> (не совсем однородных) тип</w:t>
      </w:r>
      <w:r w:rsidR="00577C06" w:rsidRPr="00FD14FB">
        <w:t>ов</w:t>
      </w:r>
      <w:r w:rsidRPr="00FD14FB">
        <w:t xml:space="preserve"> ошибок: </w:t>
      </w:r>
      <w:r w:rsidRPr="00FD14FB">
        <w:rPr>
          <w:i/>
        </w:rPr>
        <w:t xml:space="preserve">ошибки, связанные с нарушением орфографических и </w:t>
      </w:r>
      <w:r w:rsidR="00FF3D8C" w:rsidRPr="00FD14FB">
        <w:rPr>
          <w:i/>
        </w:rPr>
        <w:t>пунктуационных</w:t>
      </w:r>
      <w:r w:rsidRPr="00FD14FB">
        <w:rPr>
          <w:i/>
        </w:rPr>
        <w:t xml:space="preserve"> норм переводящ</w:t>
      </w:r>
      <w:r w:rsidRPr="00FD14FB">
        <w:rPr>
          <w:i/>
        </w:rPr>
        <w:t>е</w:t>
      </w:r>
      <w:r w:rsidRPr="00FD14FB">
        <w:rPr>
          <w:i/>
        </w:rPr>
        <w:t xml:space="preserve">го языка, ошибки, связанные с неверной передачей в переводе имен собственных,  ошибки, связанные с очевидными нарушениями стилистических норм </w:t>
      </w:r>
      <w:r w:rsidR="00FB4DDB" w:rsidRPr="00FD14FB">
        <w:rPr>
          <w:i/>
        </w:rPr>
        <w:t>перевод</w:t>
      </w:r>
      <w:r w:rsidR="00FB4DDB" w:rsidRPr="00FD14FB">
        <w:rPr>
          <w:i/>
        </w:rPr>
        <w:t>я</w:t>
      </w:r>
      <w:r w:rsidR="00FB4DDB" w:rsidRPr="00FD14FB">
        <w:rPr>
          <w:i/>
        </w:rPr>
        <w:t>щего языка, ошибки, связанные с нарушениями при передаче специфических в</w:t>
      </w:r>
      <w:r w:rsidR="00FB4DDB" w:rsidRPr="00FD14FB">
        <w:rPr>
          <w:i/>
        </w:rPr>
        <w:t>и</w:t>
      </w:r>
      <w:r w:rsidR="00FB4DDB" w:rsidRPr="00FD14FB">
        <w:rPr>
          <w:i/>
        </w:rPr>
        <w:t>дов цифровых данных, и ошибки, связанные с нарушениями требований офор</w:t>
      </w:r>
      <w:r w:rsidR="00FB4DDB" w:rsidRPr="00FD14FB">
        <w:rPr>
          <w:i/>
        </w:rPr>
        <w:t>м</w:t>
      </w:r>
      <w:r w:rsidR="00FB4DDB" w:rsidRPr="00FD14FB">
        <w:rPr>
          <w:i/>
        </w:rPr>
        <w:t>ления, предъявляемых в переводящем языке к</w:t>
      </w:r>
      <w:proofErr w:type="gramEnd"/>
      <w:r w:rsidR="00FB4DDB" w:rsidRPr="00FD14FB">
        <w:rPr>
          <w:i/>
        </w:rPr>
        <w:t xml:space="preserve"> данному типу текстов.</w:t>
      </w:r>
    </w:p>
    <w:p w:rsidR="00FB4DDB" w:rsidRPr="00FB4DDB" w:rsidRDefault="00FB4DDB" w:rsidP="00D11444"/>
    <w:p w:rsidR="00FB4DDB" w:rsidRDefault="00FB4DDB" w:rsidP="00577C06">
      <w:pPr>
        <w:ind w:left="708"/>
      </w:pPr>
      <w:r>
        <w:t>«Вес» этих ошибок меньше, чем «вес» ошибок первой, второй и третьей групп. Однако при большом количестве таких ошибок, из-за явного противоречия но</w:t>
      </w:r>
      <w:r>
        <w:t>р</w:t>
      </w:r>
      <w:r>
        <w:t>ме и узусу переводящего языка, под вопросом оказываются общая прагматич</w:t>
      </w:r>
      <w:r>
        <w:t>е</w:t>
      </w:r>
      <w:r>
        <w:t>ская эквивалентность и адекватность текста перевода. Действительно высокок</w:t>
      </w:r>
      <w:r>
        <w:t>а</w:t>
      </w:r>
      <w:r>
        <w:lastRenderedPageBreak/>
        <w:t>чественный перевод не должен содержать большого количества ошибок четве</w:t>
      </w:r>
      <w:r>
        <w:t>р</w:t>
      </w:r>
      <w:r>
        <w:t>той группы.</w:t>
      </w:r>
      <w:r w:rsidR="00577C06">
        <w:t xml:space="preserve"> </w:t>
      </w:r>
    </w:p>
    <w:p w:rsidR="00FD14FB" w:rsidRDefault="00FD14FB" w:rsidP="00577C06">
      <w:pPr>
        <w:ind w:left="708"/>
      </w:pPr>
    </w:p>
    <w:p w:rsidR="00FD14FB" w:rsidRPr="002B54EC" w:rsidRDefault="00FD14FB" w:rsidP="00FD14FB">
      <w:pPr>
        <w:shd w:val="clear" w:color="auto" w:fill="FFFFFF"/>
      </w:pPr>
      <w:r w:rsidRPr="002B54EC">
        <w:rPr>
          <w:b/>
          <w:bCs/>
          <w:color w:val="000000"/>
        </w:rPr>
        <w:t xml:space="preserve">Ошибки первой группы </w:t>
      </w:r>
      <w:r w:rsidRPr="002B54EC">
        <w:rPr>
          <w:i/>
          <w:iCs/>
          <w:color w:val="000000"/>
        </w:rPr>
        <w:t>(нарушения, связанные с передачей денотативного содерж</w:t>
      </w:r>
      <w:r w:rsidRPr="002B54EC">
        <w:rPr>
          <w:i/>
          <w:iCs/>
          <w:color w:val="000000"/>
        </w:rPr>
        <w:t>а</w:t>
      </w:r>
      <w:r w:rsidRPr="002B54EC">
        <w:rPr>
          <w:i/>
          <w:iCs/>
          <w:color w:val="000000"/>
        </w:rPr>
        <w:t>ния текста)</w:t>
      </w:r>
      <w:r w:rsidR="00027FE4">
        <w:rPr>
          <w:i/>
          <w:iCs/>
          <w:color w:val="000000"/>
        </w:rPr>
        <w:t>,</w:t>
      </w:r>
      <w:r w:rsidRPr="002B54EC">
        <w:rPr>
          <w:i/>
          <w:iCs/>
          <w:color w:val="000000"/>
        </w:rPr>
        <w:t xml:space="preserve"> </w:t>
      </w:r>
      <w:r w:rsidRPr="002B54EC">
        <w:rPr>
          <w:color w:val="000000"/>
        </w:rPr>
        <w:t xml:space="preserve">и в особенности категории </w:t>
      </w:r>
      <w:r w:rsidRPr="002B54EC">
        <w:rPr>
          <w:color w:val="000000"/>
          <w:lang w:val="en-US"/>
        </w:rPr>
        <w:t>I</w:t>
      </w:r>
      <w:r w:rsidR="00027FE4">
        <w:rPr>
          <w:color w:val="000000"/>
        </w:rPr>
        <w:t>,</w:t>
      </w:r>
      <w:r w:rsidRPr="002B54EC">
        <w:rPr>
          <w:color w:val="000000"/>
        </w:rPr>
        <w:t xml:space="preserve"> могут являться следствием недостаточной языковой подготовки (переводчик неверно понимает значения слов, смысл высказыва</w:t>
      </w:r>
      <w:r w:rsidRPr="002B54EC">
        <w:rPr>
          <w:color w:val="000000"/>
        </w:rPr>
        <w:softHyphen/>
        <w:t>ний, фрагментов, не умеет правильно интерпретировать логиче</w:t>
      </w:r>
      <w:r w:rsidRPr="002B54EC">
        <w:rPr>
          <w:color w:val="000000"/>
        </w:rPr>
        <w:softHyphen/>
        <w:t xml:space="preserve">скую и логико-коммуникативную структуру высказывания). </w:t>
      </w:r>
      <w:r w:rsidRPr="002B54EC">
        <w:rPr>
          <w:b/>
          <w:color w:val="000000"/>
        </w:rPr>
        <w:t>О</w:t>
      </w:r>
      <w:r w:rsidRPr="002B54EC">
        <w:rPr>
          <w:b/>
          <w:bCs/>
          <w:color w:val="000000"/>
        </w:rPr>
        <w:t xml:space="preserve">шибки второй группы </w:t>
      </w:r>
      <w:r w:rsidRPr="002B54EC">
        <w:rPr>
          <w:i/>
          <w:iCs/>
          <w:color w:val="000000"/>
        </w:rPr>
        <w:t>(нарушения, св</w:t>
      </w:r>
      <w:r w:rsidRPr="002B54EC">
        <w:rPr>
          <w:i/>
          <w:iCs/>
          <w:color w:val="000000"/>
        </w:rPr>
        <w:t>я</w:t>
      </w:r>
      <w:r w:rsidRPr="002B54EC">
        <w:rPr>
          <w:i/>
          <w:iCs/>
          <w:color w:val="000000"/>
        </w:rPr>
        <w:t>занные с пере</w:t>
      </w:r>
      <w:r w:rsidRPr="002B54EC">
        <w:rPr>
          <w:i/>
          <w:iCs/>
          <w:color w:val="000000"/>
        </w:rPr>
        <w:softHyphen/>
        <w:t xml:space="preserve">дачей стилистических черт оригинала) </w:t>
      </w:r>
      <w:r w:rsidRPr="002B54EC">
        <w:rPr>
          <w:color w:val="000000"/>
        </w:rPr>
        <w:t>чаще всего возникают от</w:t>
      </w:r>
      <w:r>
        <w:rPr>
          <w:color w:val="000000"/>
        </w:rPr>
        <w:t xml:space="preserve"> </w:t>
      </w:r>
      <w:r w:rsidRPr="002B54EC">
        <w:rPr>
          <w:color w:val="000000"/>
        </w:rPr>
        <w:t>недост</w:t>
      </w:r>
      <w:r w:rsidRPr="002B54EC">
        <w:rPr>
          <w:color w:val="000000"/>
        </w:rPr>
        <w:t>а</w:t>
      </w:r>
      <w:r w:rsidRPr="002B54EC">
        <w:rPr>
          <w:color w:val="000000"/>
        </w:rPr>
        <w:t>точно чёткого представления о типологических различиях английского и русского яз</w:t>
      </w:r>
      <w:r w:rsidRPr="002B54EC">
        <w:rPr>
          <w:color w:val="000000"/>
        </w:rPr>
        <w:t>ы</w:t>
      </w:r>
      <w:r w:rsidRPr="002B54EC">
        <w:rPr>
          <w:color w:val="000000"/>
        </w:rPr>
        <w:t>ков, о необходимости различения язы</w:t>
      </w:r>
      <w:r w:rsidRPr="002B54EC">
        <w:rPr>
          <w:color w:val="000000"/>
        </w:rPr>
        <w:softHyphen/>
        <w:t>кового и авторского в оригинале и переводе, от непонимания зако</w:t>
      </w:r>
      <w:r w:rsidRPr="002B54EC">
        <w:rPr>
          <w:color w:val="000000"/>
        </w:rPr>
        <w:softHyphen/>
        <w:t>номерного характера ряда переводческих преобразований, выпол</w:t>
      </w:r>
      <w:r w:rsidRPr="002B54EC">
        <w:rPr>
          <w:color w:val="000000"/>
        </w:rPr>
        <w:softHyphen/>
        <w:t xml:space="preserve">няемых с учётом частотности соответствующих языковых явлений в ИЯ и ПЯ в целом, в </w:t>
      </w:r>
      <w:proofErr w:type="gramStart"/>
      <w:r w:rsidRPr="002B54EC">
        <w:rPr>
          <w:color w:val="000000"/>
        </w:rPr>
        <w:t>аналогичных функциональных</w:t>
      </w:r>
      <w:proofErr w:type="gramEnd"/>
      <w:r w:rsidRPr="002B54EC">
        <w:rPr>
          <w:color w:val="000000"/>
        </w:rPr>
        <w:t xml:space="preserve"> стилях и жанрах ИЯ и ПЯ. </w:t>
      </w:r>
      <w:proofErr w:type="gramStart"/>
      <w:r w:rsidRPr="002B54EC">
        <w:rPr>
          <w:b/>
          <w:bCs/>
          <w:color w:val="000000"/>
        </w:rPr>
        <w:t xml:space="preserve">Ошибки третьей группы </w:t>
      </w:r>
      <w:r w:rsidRPr="002B54EC">
        <w:rPr>
          <w:i/>
          <w:iCs/>
          <w:color w:val="000000"/>
        </w:rPr>
        <w:t xml:space="preserve">(нарушения, связанные с передачей авторской оценки) </w:t>
      </w:r>
      <w:r w:rsidRPr="002B54EC">
        <w:rPr>
          <w:color w:val="000000"/>
        </w:rPr>
        <w:t>нередко возникают от неумения оценивать смысл целостного текста с учётом фактора авторской позиции, а также опр</w:t>
      </w:r>
      <w:r w:rsidRPr="002B54EC">
        <w:rPr>
          <w:color w:val="000000"/>
        </w:rPr>
        <w:t>е</w:t>
      </w:r>
      <w:r w:rsidRPr="002B54EC">
        <w:rPr>
          <w:color w:val="000000"/>
        </w:rPr>
        <w:t>делять, какая система языковых средств выражения авторской оценки присутствует в тексте ори</w:t>
      </w:r>
      <w:r w:rsidRPr="002B54EC">
        <w:rPr>
          <w:color w:val="000000"/>
        </w:rPr>
        <w:softHyphen/>
        <w:t>гинала и каковы возможности её воспроизведения в переводе средствами ПЯ (которые могут частично не совпадать со средст</w:t>
      </w:r>
      <w:r w:rsidRPr="002B54EC">
        <w:rPr>
          <w:color w:val="000000"/>
        </w:rPr>
        <w:softHyphen/>
        <w:t xml:space="preserve">вами </w:t>
      </w:r>
      <w:r w:rsidRPr="002B54EC">
        <w:rPr>
          <w:i/>
          <w:iCs/>
          <w:color w:val="000000"/>
        </w:rPr>
        <w:t>ИЯ).</w:t>
      </w:r>
      <w:proofErr w:type="gramEnd"/>
      <w:r w:rsidRPr="002B54EC">
        <w:rPr>
          <w:i/>
          <w:iCs/>
          <w:color w:val="000000"/>
        </w:rPr>
        <w:t xml:space="preserve"> </w:t>
      </w:r>
      <w:r w:rsidRPr="002B54EC">
        <w:rPr>
          <w:color w:val="000000"/>
        </w:rPr>
        <w:t xml:space="preserve">Наконец, </w:t>
      </w:r>
      <w:r w:rsidRPr="002B54EC">
        <w:rPr>
          <w:b/>
          <w:bCs/>
          <w:color w:val="000000"/>
        </w:rPr>
        <w:t xml:space="preserve">ошибки четвёртой группы </w:t>
      </w:r>
      <w:r w:rsidRPr="002B54EC">
        <w:rPr>
          <w:color w:val="000000"/>
        </w:rPr>
        <w:t>говорят о недос</w:t>
      </w:r>
      <w:r w:rsidRPr="002B54EC">
        <w:rPr>
          <w:color w:val="000000"/>
        </w:rPr>
        <w:softHyphen/>
        <w:t>таточной нормативно-узуальной языковой компетенции (гр</w:t>
      </w:r>
      <w:r w:rsidRPr="002B54EC">
        <w:rPr>
          <w:color w:val="000000"/>
        </w:rPr>
        <w:t>а</w:t>
      </w:r>
      <w:r w:rsidRPr="002B54EC">
        <w:rPr>
          <w:color w:val="000000"/>
        </w:rPr>
        <w:t>мот</w:t>
      </w:r>
      <w:r w:rsidRPr="002B54EC">
        <w:rPr>
          <w:color w:val="000000"/>
        </w:rPr>
        <w:softHyphen/>
        <w:t>ности) переводчика в ПЯ.</w:t>
      </w:r>
    </w:p>
    <w:p w:rsidR="00FB4DDB" w:rsidRDefault="00FB4DDB"/>
    <w:p w:rsidR="00FB4DDB" w:rsidRDefault="00FE4234" w:rsidP="00FE4234">
      <w:pPr>
        <w:jc w:val="center"/>
      </w:pPr>
      <w:r>
        <w:t>***</w:t>
      </w:r>
    </w:p>
    <w:p w:rsidR="00451F69" w:rsidRDefault="00451F69"/>
    <w:p w:rsidR="00776B49" w:rsidRDefault="00776B49">
      <w:r>
        <w:t xml:space="preserve">Предложенная классификация может рассматриваться как основа для </w:t>
      </w:r>
      <w:r w:rsidR="00577C06">
        <w:t xml:space="preserve">разработки </w:t>
      </w:r>
      <w:r>
        <w:t>мет</w:t>
      </w:r>
      <w:r>
        <w:t>о</w:t>
      </w:r>
      <w:r>
        <w:t>дического руководства по определению уровня качества перевода, если ее дополнить описанием процедуры оценивания перевода, а также нормами количественной оценки н</w:t>
      </w:r>
      <w:r>
        <w:t>а</w:t>
      </w:r>
      <w:r>
        <w:t>рушений. Такие руководства должны разрабатываться силами корпоративных отделов переводов</w:t>
      </w:r>
      <w:r w:rsidR="00577C06">
        <w:t>/</w:t>
      </w:r>
      <w:r>
        <w:t>бюро переводов с учетом прагматических требований, продиктованных ос</w:t>
      </w:r>
      <w:r>
        <w:t>о</w:t>
      </w:r>
      <w:r>
        <w:t>бенностями стоящих перед ними задач.</w:t>
      </w:r>
      <w:r w:rsidR="00577C06">
        <w:t xml:space="preserve"> </w:t>
      </w:r>
      <w:r>
        <w:t>При этом следует помнить, что методика оценки перевода включает два взаимосвяза</w:t>
      </w:r>
      <w:r>
        <w:t>н</w:t>
      </w:r>
      <w:r>
        <w:t>ных критерия: качественный (учитываются типы ошибок) и количественный (подсч</w:t>
      </w:r>
      <w:r>
        <w:t>и</w:t>
      </w:r>
      <w:r>
        <w:t xml:space="preserve">тывается число ошибок каждого типа). </w:t>
      </w:r>
    </w:p>
    <w:p w:rsidR="00776B49" w:rsidRDefault="00776B49"/>
    <w:p w:rsidR="00776B49" w:rsidRPr="00D11444" w:rsidRDefault="00776B49">
      <w:r>
        <w:t xml:space="preserve">Стандартизация определений характера и сущности переводческих ошибок может и должна стать фактором, исключающим случаи принципиального расхождения в оценке качества переводов и </w:t>
      </w:r>
      <w:r w:rsidR="00FE4234">
        <w:t xml:space="preserve">тем самым </w:t>
      </w:r>
      <w:r>
        <w:t>повышающим эффективность взаимодействия пер</w:t>
      </w:r>
      <w:r>
        <w:t>е</w:t>
      </w:r>
      <w:r>
        <w:t>водчика, организатора выполнения перевода (БП) и конечного заказчика.</w:t>
      </w:r>
    </w:p>
    <w:sectPr w:rsidR="00776B49" w:rsidRPr="00D11444" w:rsidSect="00271D91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125" w:rsidRDefault="00F73125">
      <w:r>
        <w:separator/>
      </w:r>
    </w:p>
  </w:endnote>
  <w:endnote w:type="continuationSeparator" w:id="0">
    <w:p w:rsidR="00F73125" w:rsidRDefault="00F73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69" w:rsidRDefault="00451F69" w:rsidP="00AA34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1F69" w:rsidRDefault="00451F69" w:rsidP="009A5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69" w:rsidRDefault="00451F69" w:rsidP="00AA34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5277">
      <w:rPr>
        <w:rStyle w:val="PageNumber"/>
        <w:noProof/>
      </w:rPr>
      <w:t>1</w:t>
    </w:r>
    <w:r>
      <w:rPr>
        <w:rStyle w:val="PageNumber"/>
      </w:rPr>
      <w:fldChar w:fldCharType="end"/>
    </w:r>
  </w:p>
  <w:p w:rsidR="00451F69" w:rsidRDefault="00451F69" w:rsidP="009A5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125" w:rsidRDefault="00F73125">
      <w:r>
        <w:separator/>
      </w:r>
    </w:p>
  </w:footnote>
  <w:footnote w:type="continuationSeparator" w:id="0">
    <w:p w:rsidR="00F73125" w:rsidRDefault="00F73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82" w:rsidRDefault="005B44F9" w:rsidP="005B44F9">
    <w:pPr>
      <w:pStyle w:val="Header"/>
      <w:jc w:val="right"/>
    </w:pPr>
    <w:r w:rsidRPr="00CF5A35">
      <w:rPr>
        <w:rFonts w:ascii="Georgia" w:hAnsi="Georgia"/>
        <w:b/>
        <w:i/>
        <w:sz w:val="16"/>
        <w:szCs w:val="16"/>
      </w:rPr>
      <w:t>Письменный перевод – Рекомендации переводчику</w:t>
    </w:r>
    <w:r>
      <w:rPr>
        <w:rFonts w:ascii="Georgia" w:hAnsi="Georgia"/>
        <w:b/>
        <w:i/>
        <w:sz w:val="16"/>
        <w:szCs w:val="16"/>
      </w:rPr>
      <w:t>,</w:t>
    </w:r>
    <w:r w:rsidRPr="00CF5A35">
      <w:rPr>
        <w:rFonts w:ascii="Georgia" w:hAnsi="Georgia"/>
        <w:b/>
        <w:i/>
        <w:sz w:val="16"/>
        <w:szCs w:val="16"/>
      </w:rPr>
      <w:t xml:space="preserve"> заказчику</w:t>
    </w:r>
    <w:r w:rsidR="00525277">
      <w:rPr>
        <w:rFonts w:ascii="Georgia" w:hAnsi="Georgia"/>
        <w:b/>
        <w:i/>
        <w:sz w:val="16"/>
        <w:szCs w:val="16"/>
      </w:rPr>
      <w:t xml:space="preserve"> и редактору, 3</w:t>
    </w:r>
    <w:r>
      <w:rPr>
        <w:rFonts w:ascii="Georgia" w:hAnsi="Georgia"/>
        <w:b/>
        <w:i/>
        <w:sz w:val="16"/>
        <w:szCs w:val="16"/>
      </w:rPr>
      <w:t>-я редакция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030"/>
    <w:rsid w:val="00021C82"/>
    <w:rsid w:val="00027FE4"/>
    <w:rsid w:val="000328BE"/>
    <w:rsid w:val="00034EC0"/>
    <w:rsid w:val="0003687B"/>
    <w:rsid w:val="00044F68"/>
    <w:rsid w:val="00067B8D"/>
    <w:rsid w:val="00070219"/>
    <w:rsid w:val="0009059B"/>
    <w:rsid w:val="000D0B74"/>
    <w:rsid w:val="000D1087"/>
    <w:rsid w:val="000E2092"/>
    <w:rsid w:val="000E7508"/>
    <w:rsid w:val="000E78FB"/>
    <w:rsid w:val="000F0BEB"/>
    <w:rsid w:val="000F1EF0"/>
    <w:rsid w:val="000F7DF0"/>
    <w:rsid w:val="00103DA9"/>
    <w:rsid w:val="001061E3"/>
    <w:rsid w:val="001234C6"/>
    <w:rsid w:val="00135A36"/>
    <w:rsid w:val="001360EB"/>
    <w:rsid w:val="00140B47"/>
    <w:rsid w:val="001575BC"/>
    <w:rsid w:val="001856D4"/>
    <w:rsid w:val="001C6C88"/>
    <w:rsid w:val="001D7E8D"/>
    <w:rsid w:val="001E3030"/>
    <w:rsid w:val="002063C4"/>
    <w:rsid w:val="0021215E"/>
    <w:rsid w:val="00212CA9"/>
    <w:rsid w:val="00214706"/>
    <w:rsid w:val="0024102C"/>
    <w:rsid w:val="0024169E"/>
    <w:rsid w:val="00245EF3"/>
    <w:rsid w:val="002461AE"/>
    <w:rsid w:val="00252F36"/>
    <w:rsid w:val="002564BF"/>
    <w:rsid w:val="00257ACE"/>
    <w:rsid w:val="00262BB5"/>
    <w:rsid w:val="00271D91"/>
    <w:rsid w:val="00276BE3"/>
    <w:rsid w:val="002825D9"/>
    <w:rsid w:val="00293809"/>
    <w:rsid w:val="002A3F6E"/>
    <w:rsid w:val="002A5D1F"/>
    <w:rsid w:val="002B6C31"/>
    <w:rsid w:val="002F2971"/>
    <w:rsid w:val="00300E8B"/>
    <w:rsid w:val="00327E2E"/>
    <w:rsid w:val="003307D3"/>
    <w:rsid w:val="00334818"/>
    <w:rsid w:val="0033619B"/>
    <w:rsid w:val="00355380"/>
    <w:rsid w:val="00363EB4"/>
    <w:rsid w:val="003818A2"/>
    <w:rsid w:val="003833FC"/>
    <w:rsid w:val="00384BA0"/>
    <w:rsid w:val="003916FE"/>
    <w:rsid w:val="003960F6"/>
    <w:rsid w:val="003B478A"/>
    <w:rsid w:val="003E26F3"/>
    <w:rsid w:val="003F05CB"/>
    <w:rsid w:val="00400415"/>
    <w:rsid w:val="00404093"/>
    <w:rsid w:val="00446930"/>
    <w:rsid w:val="004477A2"/>
    <w:rsid w:val="00451F69"/>
    <w:rsid w:val="00482F8E"/>
    <w:rsid w:val="00487764"/>
    <w:rsid w:val="00494715"/>
    <w:rsid w:val="004B243C"/>
    <w:rsid w:val="004C7AF9"/>
    <w:rsid w:val="00503864"/>
    <w:rsid w:val="00511049"/>
    <w:rsid w:val="00522987"/>
    <w:rsid w:val="00525277"/>
    <w:rsid w:val="00532961"/>
    <w:rsid w:val="005520D8"/>
    <w:rsid w:val="00565AA5"/>
    <w:rsid w:val="005708E3"/>
    <w:rsid w:val="0057367E"/>
    <w:rsid w:val="00575081"/>
    <w:rsid w:val="00577C06"/>
    <w:rsid w:val="0059460D"/>
    <w:rsid w:val="005955B1"/>
    <w:rsid w:val="005A2BB4"/>
    <w:rsid w:val="005A50E4"/>
    <w:rsid w:val="005B0167"/>
    <w:rsid w:val="005B389F"/>
    <w:rsid w:val="005B44F9"/>
    <w:rsid w:val="005F26F0"/>
    <w:rsid w:val="0060566C"/>
    <w:rsid w:val="00612C24"/>
    <w:rsid w:val="00620ED3"/>
    <w:rsid w:val="00626CFE"/>
    <w:rsid w:val="006276E2"/>
    <w:rsid w:val="00627C5B"/>
    <w:rsid w:val="00641409"/>
    <w:rsid w:val="00660A19"/>
    <w:rsid w:val="00680CAE"/>
    <w:rsid w:val="006B7182"/>
    <w:rsid w:val="006D7012"/>
    <w:rsid w:val="00703535"/>
    <w:rsid w:val="00705FAC"/>
    <w:rsid w:val="00712632"/>
    <w:rsid w:val="00714FCA"/>
    <w:rsid w:val="007245AD"/>
    <w:rsid w:val="007509E8"/>
    <w:rsid w:val="00754972"/>
    <w:rsid w:val="00776B49"/>
    <w:rsid w:val="00777540"/>
    <w:rsid w:val="007A37CA"/>
    <w:rsid w:val="007B38C9"/>
    <w:rsid w:val="007C36B7"/>
    <w:rsid w:val="007F3154"/>
    <w:rsid w:val="00801535"/>
    <w:rsid w:val="008032C5"/>
    <w:rsid w:val="008033C0"/>
    <w:rsid w:val="00811B65"/>
    <w:rsid w:val="00825434"/>
    <w:rsid w:val="00826293"/>
    <w:rsid w:val="00831B00"/>
    <w:rsid w:val="0084172A"/>
    <w:rsid w:val="00861370"/>
    <w:rsid w:val="00877172"/>
    <w:rsid w:val="00880811"/>
    <w:rsid w:val="00896E5B"/>
    <w:rsid w:val="008A380A"/>
    <w:rsid w:val="008B2E7C"/>
    <w:rsid w:val="008B30EA"/>
    <w:rsid w:val="008B3AA4"/>
    <w:rsid w:val="008C6345"/>
    <w:rsid w:val="008D5D25"/>
    <w:rsid w:val="008E415A"/>
    <w:rsid w:val="008F2987"/>
    <w:rsid w:val="009438CC"/>
    <w:rsid w:val="009633AA"/>
    <w:rsid w:val="0097285A"/>
    <w:rsid w:val="009953E8"/>
    <w:rsid w:val="009A5464"/>
    <w:rsid w:val="009A58CD"/>
    <w:rsid w:val="009B02BB"/>
    <w:rsid w:val="009B54B5"/>
    <w:rsid w:val="009B7428"/>
    <w:rsid w:val="009D09CF"/>
    <w:rsid w:val="009D3453"/>
    <w:rsid w:val="009D41B1"/>
    <w:rsid w:val="009E63B7"/>
    <w:rsid w:val="009F59F7"/>
    <w:rsid w:val="009F6963"/>
    <w:rsid w:val="00A075A9"/>
    <w:rsid w:val="00A200FC"/>
    <w:rsid w:val="00A20997"/>
    <w:rsid w:val="00A25068"/>
    <w:rsid w:val="00A35AD1"/>
    <w:rsid w:val="00A55D54"/>
    <w:rsid w:val="00A7039E"/>
    <w:rsid w:val="00AA188D"/>
    <w:rsid w:val="00AA2C13"/>
    <w:rsid w:val="00AA341D"/>
    <w:rsid w:val="00AA47B3"/>
    <w:rsid w:val="00AB45C1"/>
    <w:rsid w:val="00AC3D28"/>
    <w:rsid w:val="00AC523B"/>
    <w:rsid w:val="00AD11FD"/>
    <w:rsid w:val="00AD3ED5"/>
    <w:rsid w:val="00AF3ECE"/>
    <w:rsid w:val="00B016FB"/>
    <w:rsid w:val="00B26997"/>
    <w:rsid w:val="00B3760C"/>
    <w:rsid w:val="00B6786C"/>
    <w:rsid w:val="00B70CD5"/>
    <w:rsid w:val="00B74497"/>
    <w:rsid w:val="00BA3652"/>
    <w:rsid w:val="00BC489D"/>
    <w:rsid w:val="00BF175E"/>
    <w:rsid w:val="00C0345D"/>
    <w:rsid w:val="00C1165C"/>
    <w:rsid w:val="00C26282"/>
    <w:rsid w:val="00C527A7"/>
    <w:rsid w:val="00C7640B"/>
    <w:rsid w:val="00C85D9D"/>
    <w:rsid w:val="00C90EBB"/>
    <w:rsid w:val="00CA2EB0"/>
    <w:rsid w:val="00CB40F0"/>
    <w:rsid w:val="00CE5F99"/>
    <w:rsid w:val="00D049DE"/>
    <w:rsid w:val="00D11444"/>
    <w:rsid w:val="00D335A7"/>
    <w:rsid w:val="00D36CE2"/>
    <w:rsid w:val="00D42E51"/>
    <w:rsid w:val="00D53C22"/>
    <w:rsid w:val="00D57A12"/>
    <w:rsid w:val="00D610D5"/>
    <w:rsid w:val="00D80B96"/>
    <w:rsid w:val="00D85916"/>
    <w:rsid w:val="00D86B18"/>
    <w:rsid w:val="00D9266A"/>
    <w:rsid w:val="00DA0BFE"/>
    <w:rsid w:val="00DA0DBF"/>
    <w:rsid w:val="00DC19DD"/>
    <w:rsid w:val="00DD5EC2"/>
    <w:rsid w:val="00DE1D98"/>
    <w:rsid w:val="00DF25DB"/>
    <w:rsid w:val="00E11C55"/>
    <w:rsid w:val="00E15A04"/>
    <w:rsid w:val="00E20556"/>
    <w:rsid w:val="00E30F80"/>
    <w:rsid w:val="00E64372"/>
    <w:rsid w:val="00E708AD"/>
    <w:rsid w:val="00E80D97"/>
    <w:rsid w:val="00EC2DD9"/>
    <w:rsid w:val="00EC6BEA"/>
    <w:rsid w:val="00EE260A"/>
    <w:rsid w:val="00EE2BFE"/>
    <w:rsid w:val="00EE6D1E"/>
    <w:rsid w:val="00EF46E7"/>
    <w:rsid w:val="00EF551C"/>
    <w:rsid w:val="00F13AED"/>
    <w:rsid w:val="00F320FF"/>
    <w:rsid w:val="00F34403"/>
    <w:rsid w:val="00F350FE"/>
    <w:rsid w:val="00F42B6B"/>
    <w:rsid w:val="00F47EB2"/>
    <w:rsid w:val="00F56340"/>
    <w:rsid w:val="00F60157"/>
    <w:rsid w:val="00F63A2B"/>
    <w:rsid w:val="00F65C6B"/>
    <w:rsid w:val="00F73125"/>
    <w:rsid w:val="00F87183"/>
    <w:rsid w:val="00FA4AD8"/>
    <w:rsid w:val="00FA73AD"/>
    <w:rsid w:val="00FB4DDB"/>
    <w:rsid w:val="00FC1D5A"/>
    <w:rsid w:val="00FD14FB"/>
    <w:rsid w:val="00FE4234"/>
    <w:rsid w:val="00FE49C3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kern w:val="24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9A546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9A5464"/>
  </w:style>
  <w:style w:type="paragraph" w:styleId="Header">
    <w:name w:val="header"/>
    <w:basedOn w:val="Normal"/>
    <w:rsid w:val="00021C8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kern w:val="24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9A546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9A5464"/>
  </w:style>
  <w:style w:type="paragraph" w:styleId="Header">
    <w:name w:val="header"/>
    <w:basedOn w:val="Normal"/>
    <w:rsid w:val="00021C8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КЛАССИФИКАЦИЯ ПЕРЕВОДЧЕСКИХ ОШИБОК ПО Д</vt:lpstr>
    </vt:vector>
  </TitlesOfParts>
  <Company>Home</Company>
  <LinksUpToDate>false</LinksUpToDate>
  <CharactersWithSpaces>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КЛАССИФИКАЦИЯ ПЕРЕВОДЧЕСКИХ ОШИБОК ПО Д</dc:title>
  <dc:creator>Николай Константинович</dc:creator>
  <cp:lastModifiedBy>Nikolai</cp:lastModifiedBy>
  <cp:revision>2</cp:revision>
  <dcterms:created xsi:type="dcterms:W3CDTF">2015-05-24T06:35:00Z</dcterms:created>
  <dcterms:modified xsi:type="dcterms:W3CDTF">2015-05-24T06:35:00Z</dcterms:modified>
</cp:coreProperties>
</file>